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867B" w14:textId="77777777" w:rsidR="0083784F" w:rsidRDefault="0083784F" w:rsidP="0042377A">
      <w:pPr>
        <w:jc w:val="center"/>
        <w:rPr>
          <w:rFonts w:ascii="Arial" w:hAnsi="Arial" w:cs="Arial"/>
          <w:b/>
          <w:bCs/>
          <w:sz w:val="20"/>
          <w:szCs w:val="20"/>
        </w:rPr>
      </w:pPr>
    </w:p>
    <w:p w14:paraId="547834D5" w14:textId="77777777" w:rsidR="0083784F" w:rsidRDefault="0083784F" w:rsidP="0042377A">
      <w:pPr>
        <w:jc w:val="center"/>
        <w:rPr>
          <w:rFonts w:ascii="Arial" w:hAnsi="Arial" w:cs="Arial"/>
          <w:b/>
          <w:bCs/>
          <w:sz w:val="20"/>
          <w:szCs w:val="20"/>
        </w:rPr>
      </w:pPr>
    </w:p>
    <w:p w14:paraId="7CEB548C" w14:textId="77777777" w:rsidR="0083784F" w:rsidRDefault="0083784F" w:rsidP="0042377A">
      <w:pPr>
        <w:jc w:val="center"/>
        <w:rPr>
          <w:rFonts w:ascii="Arial" w:hAnsi="Arial" w:cs="Arial"/>
          <w:b/>
          <w:bCs/>
          <w:sz w:val="20"/>
          <w:szCs w:val="20"/>
        </w:rPr>
      </w:pPr>
    </w:p>
    <w:p w14:paraId="7D3EF3E7" w14:textId="77777777" w:rsidR="0083784F" w:rsidRDefault="0083784F" w:rsidP="0042377A">
      <w:pPr>
        <w:jc w:val="center"/>
        <w:rPr>
          <w:rFonts w:ascii="Arial" w:hAnsi="Arial" w:cs="Arial"/>
          <w:b/>
          <w:bCs/>
          <w:sz w:val="20"/>
          <w:szCs w:val="20"/>
        </w:rPr>
      </w:pPr>
    </w:p>
    <w:p w14:paraId="1921B213" w14:textId="6B177060" w:rsidR="0042377A" w:rsidRPr="00EB1DA5" w:rsidRDefault="0042377A" w:rsidP="0042377A">
      <w:pPr>
        <w:jc w:val="center"/>
        <w:rPr>
          <w:rFonts w:ascii="Arial" w:hAnsi="Arial" w:cs="Arial"/>
          <w:b/>
          <w:bCs/>
          <w:sz w:val="20"/>
          <w:szCs w:val="20"/>
        </w:rPr>
      </w:pPr>
      <w:r w:rsidRPr="00EB1DA5">
        <w:rPr>
          <w:rFonts w:ascii="Arial" w:hAnsi="Arial" w:cs="Arial"/>
          <w:b/>
          <w:bCs/>
          <w:sz w:val="20"/>
          <w:szCs w:val="20"/>
        </w:rPr>
        <w:t xml:space="preserve">VIP </w:t>
      </w:r>
      <w:r>
        <w:rPr>
          <w:rFonts w:ascii="Arial" w:hAnsi="Arial" w:cs="Arial"/>
          <w:b/>
          <w:bCs/>
          <w:sz w:val="20"/>
          <w:szCs w:val="20"/>
        </w:rPr>
        <w:t>Falling for Fun</w:t>
      </w:r>
      <w:r w:rsidRPr="00EB1DA5">
        <w:rPr>
          <w:rFonts w:ascii="Arial" w:hAnsi="Arial" w:cs="Arial"/>
          <w:b/>
          <w:bCs/>
          <w:sz w:val="20"/>
          <w:szCs w:val="20"/>
        </w:rPr>
        <w:t xml:space="preserve"> Brunch &amp; Drawing Rules</w:t>
      </w:r>
    </w:p>
    <w:p w14:paraId="3CB953C0" w14:textId="77777777" w:rsidR="0042377A" w:rsidRPr="00EB1DA5" w:rsidRDefault="0042377A" w:rsidP="0042377A">
      <w:pPr>
        <w:rPr>
          <w:rFonts w:ascii="Arial" w:hAnsi="Arial" w:cs="Arial"/>
          <w:sz w:val="20"/>
          <w:szCs w:val="20"/>
        </w:rPr>
      </w:pPr>
    </w:p>
    <w:p w14:paraId="2CCEC637" w14:textId="69FA9863" w:rsidR="0042377A" w:rsidRPr="00EB1DA5" w:rsidRDefault="0042377A" w:rsidP="0042377A">
      <w:pPr>
        <w:ind w:left="2160" w:hanging="2160"/>
        <w:rPr>
          <w:rFonts w:ascii="Arial" w:hAnsi="Arial" w:cs="Arial"/>
          <w:sz w:val="20"/>
          <w:szCs w:val="20"/>
        </w:rPr>
      </w:pPr>
      <w:r w:rsidRPr="00EB1DA5">
        <w:rPr>
          <w:rFonts w:ascii="Arial" w:hAnsi="Arial" w:cs="Arial"/>
          <w:b/>
          <w:bCs/>
          <w:sz w:val="20"/>
          <w:szCs w:val="20"/>
        </w:rPr>
        <w:t xml:space="preserve">How to Earn: </w:t>
      </w:r>
      <w:r w:rsidRPr="00EB1DA5">
        <w:rPr>
          <w:rFonts w:ascii="Arial" w:hAnsi="Arial" w:cs="Arial"/>
          <w:sz w:val="20"/>
          <w:szCs w:val="20"/>
        </w:rPr>
        <w:tab/>
        <w:t xml:space="preserve">Earn 500 base points to receive a drawing entry, up to </w:t>
      </w:r>
      <w:r>
        <w:rPr>
          <w:rFonts w:ascii="Arial" w:hAnsi="Arial" w:cs="Arial"/>
          <w:sz w:val="20"/>
          <w:szCs w:val="20"/>
        </w:rPr>
        <w:t>10</w:t>
      </w:r>
      <w:r w:rsidRPr="00EB1DA5">
        <w:rPr>
          <w:rFonts w:ascii="Arial" w:hAnsi="Arial" w:cs="Arial"/>
          <w:sz w:val="20"/>
          <w:szCs w:val="20"/>
        </w:rPr>
        <w:t xml:space="preserve">0 entries. Entries will be printed from kiosk and deposited into drum at the High Limit Lounge.  Earning period will be 12:01am </w:t>
      </w:r>
      <w:r>
        <w:rPr>
          <w:rFonts w:ascii="Arial" w:hAnsi="Arial" w:cs="Arial"/>
          <w:sz w:val="20"/>
          <w:szCs w:val="20"/>
        </w:rPr>
        <w:t>Thursday</w:t>
      </w:r>
      <w:r w:rsidRPr="00EB1DA5">
        <w:rPr>
          <w:rFonts w:ascii="Arial" w:hAnsi="Arial" w:cs="Arial"/>
          <w:sz w:val="20"/>
          <w:szCs w:val="20"/>
        </w:rPr>
        <w:t xml:space="preserve">, </w:t>
      </w:r>
      <w:r>
        <w:rPr>
          <w:rFonts w:ascii="Arial" w:hAnsi="Arial" w:cs="Arial"/>
          <w:sz w:val="20"/>
          <w:szCs w:val="20"/>
        </w:rPr>
        <w:t xml:space="preserve">September 25 </w:t>
      </w:r>
      <w:r w:rsidRPr="00EB1DA5">
        <w:rPr>
          <w:rFonts w:ascii="Arial" w:hAnsi="Arial" w:cs="Arial"/>
          <w:sz w:val="20"/>
          <w:szCs w:val="20"/>
        </w:rPr>
        <w:t xml:space="preserve">through </w:t>
      </w:r>
      <w:r>
        <w:rPr>
          <w:rFonts w:ascii="Arial" w:hAnsi="Arial" w:cs="Arial"/>
          <w:sz w:val="20"/>
          <w:szCs w:val="20"/>
        </w:rPr>
        <w:t>2</w:t>
      </w:r>
      <w:r w:rsidRPr="00EB1DA5">
        <w:rPr>
          <w:rFonts w:ascii="Arial" w:hAnsi="Arial" w:cs="Arial"/>
          <w:sz w:val="20"/>
          <w:szCs w:val="20"/>
        </w:rPr>
        <w:t>:</w:t>
      </w:r>
      <w:r>
        <w:rPr>
          <w:rFonts w:ascii="Arial" w:hAnsi="Arial" w:cs="Arial"/>
          <w:sz w:val="20"/>
          <w:szCs w:val="20"/>
        </w:rPr>
        <w:t>2</w:t>
      </w:r>
      <w:r w:rsidRPr="00EB1DA5">
        <w:rPr>
          <w:rFonts w:ascii="Arial" w:hAnsi="Arial" w:cs="Arial"/>
          <w:sz w:val="20"/>
          <w:szCs w:val="20"/>
        </w:rPr>
        <w:t>9pm, S</w:t>
      </w:r>
      <w:r>
        <w:rPr>
          <w:rFonts w:ascii="Arial" w:hAnsi="Arial" w:cs="Arial"/>
          <w:sz w:val="20"/>
          <w:szCs w:val="20"/>
        </w:rPr>
        <w:t>aturday</w:t>
      </w:r>
      <w:r w:rsidRPr="00EB1DA5">
        <w:rPr>
          <w:rFonts w:ascii="Arial" w:hAnsi="Arial" w:cs="Arial"/>
          <w:sz w:val="20"/>
          <w:szCs w:val="20"/>
        </w:rPr>
        <w:t xml:space="preserve">, </w:t>
      </w:r>
      <w:r>
        <w:rPr>
          <w:rFonts w:ascii="Arial" w:hAnsi="Arial" w:cs="Arial"/>
          <w:sz w:val="20"/>
          <w:szCs w:val="20"/>
        </w:rPr>
        <w:t>September 27</w:t>
      </w:r>
      <w:r w:rsidRPr="00EB1DA5">
        <w:rPr>
          <w:rFonts w:ascii="Arial" w:hAnsi="Arial" w:cs="Arial"/>
          <w:sz w:val="20"/>
          <w:szCs w:val="20"/>
        </w:rPr>
        <w:t xml:space="preserve"> – playing slots and tables, excluding electronic table games.</w:t>
      </w:r>
    </w:p>
    <w:p w14:paraId="1397012D" w14:textId="77777777" w:rsidR="0042377A" w:rsidRPr="00EB1DA5" w:rsidRDefault="0042377A" w:rsidP="0042377A">
      <w:pPr>
        <w:rPr>
          <w:rFonts w:ascii="Arial" w:hAnsi="Arial" w:cs="Arial"/>
          <w:b/>
          <w:bCs/>
          <w:sz w:val="20"/>
          <w:szCs w:val="20"/>
        </w:rPr>
      </w:pPr>
    </w:p>
    <w:p w14:paraId="2314E2FB" w14:textId="784BBB60" w:rsidR="0042377A" w:rsidRPr="00EB1DA5" w:rsidRDefault="0042377A" w:rsidP="0042377A">
      <w:pPr>
        <w:rPr>
          <w:rFonts w:ascii="Arial" w:hAnsi="Arial" w:cs="Arial"/>
          <w:sz w:val="20"/>
          <w:szCs w:val="20"/>
        </w:rPr>
      </w:pPr>
      <w:r w:rsidRPr="00EB1DA5">
        <w:rPr>
          <w:rFonts w:ascii="Arial" w:hAnsi="Arial" w:cs="Arial"/>
          <w:b/>
          <w:bCs/>
          <w:sz w:val="20"/>
          <w:szCs w:val="20"/>
        </w:rPr>
        <w:t>Drawings:</w:t>
      </w:r>
      <w:r w:rsidRPr="00EB1DA5">
        <w:rPr>
          <w:rFonts w:ascii="Arial" w:hAnsi="Arial" w:cs="Arial"/>
          <w:sz w:val="20"/>
          <w:szCs w:val="20"/>
        </w:rPr>
        <w:t xml:space="preserve"> </w:t>
      </w:r>
      <w:r w:rsidRPr="00EB1DA5">
        <w:rPr>
          <w:rFonts w:ascii="Arial" w:hAnsi="Arial" w:cs="Arial"/>
          <w:sz w:val="20"/>
          <w:szCs w:val="20"/>
        </w:rPr>
        <w:tab/>
      </w:r>
      <w:r w:rsidRPr="00EB1DA5">
        <w:rPr>
          <w:rFonts w:ascii="Arial" w:hAnsi="Arial" w:cs="Arial"/>
          <w:sz w:val="20"/>
          <w:szCs w:val="20"/>
        </w:rPr>
        <w:tab/>
      </w:r>
      <w:r>
        <w:rPr>
          <w:rFonts w:ascii="Arial" w:hAnsi="Arial" w:cs="Arial"/>
          <w:sz w:val="20"/>
          <w:szCs w:val="20"/>
        </w:rPr>
        <w:t>Saturday, September 27 at 2:30pm</w:t>
      </w:r>
    </w:p>
    <w:p w14:paraId="73548388" w14:textId="77777777" w:rsidR="0042377A" w:rsidRPr="00EB1DA5" w:rsidRDefault="0042377A" w:rsidP="0042377A">
      <w:pPr>
        <w:ind w:left="2160" w:hanging="2160"/>
        <w:rPr>
          <w:rFonts w:ascii="Arial" w:hAnsi="Arial" w:cs="Arial"/>
          <w:b/>
          <w:bCs/>
          <w:sz w:val="20"/>
          <w:szCs w:val="20"/>
        </w:rPr>
      </w:pPr>
    </w:p>
    <w:p w14:paraId="0C46FC22" w14:textId="443AE01A" w:rsidR="0042377A" w:rsidRPr="00EB1DA5" w:rsidRDefault="0042377A" w:rsidP="0042377A">
      <w:pPr>
        <w:ind w:left="2160" w:hanging="2160"/>
        <w:rPr>
          <w:rFonts w:ascii="Arial" w:hAnsi="Arial" w:cs="Arial"/>
          <w:sz w:val="20"/>
          <w:szCs w:val="20"/>
        </w:rPr>
      </w:pPr>
      <w:r w:rsidRPr="00EB1DA5">
        <w:rPr>
          <w:rFonts w:ascii="Arial" w:hAnsi="Arial" w:cs="Arial"/>
          <w:b/>
          <w:bCs/>
          <w:sz w:val="20"/>
          <w:szCs w:val="20"/>
        </w:rPr>
        <w:t>Prizes:</w:t>
      </w:r>
      <w:r w:rsidRPr="00EB1DA5">
        <w:rPr>
          <w:rFonts w:ascii="Arial" w:hAnsi="Arial" w:cs="Arial"/>
          <w:sz w:val="20"/>
          <w:szCs w:val="20"/>
        </w:rPr>
        <w:tab/>
      </w:r>
      <w:r>
        <w:rPr>
          <w:rFonts w:ascii="Arial" w:hAnsi="Arial" w:cs="Arial"/>
          <w:sz w:val="20"/>
          <w:szCs w:val="20"/>
        </w:rPr>
        <w:t>Fifteen</w:t>
      </w:r>
      <w:r w:rsidRPr="00EB1DA5">
        <w:rPr>
          <w:rFonts w:ascii="Arial" w:hAnsi="Arial" w:cs="Arial"/>
          <w:sz w:val="20"/>
          <w:szCs w:val="20"/>
        </w:rPr>
        <w:t xml:space="preserve"> (</w:t>
      </w:r>
      <w:r>
        <w:rPr>
          <w:rFonts w:ascii="Arial" w:hAnsi="Arial" w:cs="Arial"/>
          <w:sz w:val="20"/>
          <w:szCs w:val="20"/>
        </w:rPr>
        <w:t>15</w:t>
      </w:r>
      <w:r w:rsidRPr="00EB1DA5">
        <w:rPr>
          <w:rFonts w:ascii="Arial" w:hAnsi="Arial" w:cs="Arial"/>
          <w:sz w:val="20"/>
          <w:szCs w:val="20"/>
        </w:rPr>
        <w:t>) drawings; all drawings are the winner’s choice of slot play or one-time-bet promo chips.  Winners will have one minute to claim.  If not there, the prize will be given away at Sunday’s drawing.</w:t>
      </w:r>
    </w:p>
    <w:p w14:paraId="1A43646B" w14:textId="77777777" w:rsidR="0042377A" w:rsidRPr="00EB1DA5" w:rsidRDefault="0042377A" w:rsidP="0042377A">
      <w:pPr>
        <w:ind w:left="2160" w:hanging="2160"/>
        <w:rPr>
          <w:rFonts w:ascii="Arial" w:hAnsi="Arial" w:cs="Arial"/>
          <w:b/>
          <w:bCs/>
          <w:sz w:val="20"/>
          <w:szCs w:val="20"/>
        </w:rPr>
      </w:pPr>
      <w:r w:rsidRPr="00EB1DA5">
        <w:rPr>
          <w:rFonts w:ascii="Arial" w:hAnsi="Arial" w:cs="Arial"/>
          <w:b/>
          <w:bCs/>
          <w:sz w:val="20"/>
          <w:szCs w:val="20"/>
        </w:rPr>
        <w:tab/>
      </w:r>
    </w:p>
    <w:p w14:paraId="26701BF6" w14:textId="77777777" w:rsidR="0042377A" w:rsidRPr="00EB1DA5" w:rsidRDefault="0042377A" w:rsidP="0042377A">
      <w:pPr>
        <w:ind w:left="2160"/>
        <w:rPr>
          <w:rFonts w:ascii="Arial" w:hAnsi="Arial" w:cs="Arial"/>
          <w:b/>
          <w:bCs/>
          <w:sz w:val="20"/>
          <w:szCs w:val="20"/>
        </w:rPr>
      </w:pPr>
      <w:r w:rsidRPr="00EB1DA5">
        <w:rPr>
          <w:rFonts w:ascii="Arial" w:hAnsi="Arial" w:cs="Arial"/>
          <w:b/>
          <w:bCs/>
          <w:sz w:val="20"/>
          <w:szCs w:val="20"/>
        </w:rPr>
        <w:t>Saturday Prizes:</w:t>
      </w:r>
    </w:p>
    <w:p w14:paraId="35ED83F6" w14:textId="77777777" w:rsidR="0042377A" w:rsidRPr="00EB1DA5" w:rsidRDefault="0042377A" w:rsidP="0042377A">
      <w:pPr>
        <w:ind w:left="2160" w:hanging="2160"/>
        <w:rPr>
          <w:rFonts w:ascii="Arial" w:hAnsi="Arial" w:cs="Arial"/>
          <w:sz w:val="20"/>
          <w:szCs w:val="20"/>
        </w:rPr>
      </w:pPr>
    </w:p>
    <w:p w14:paraId="73EC34CD" w14:textId="22640EE3" w:rsidR="0042377A" w:rsidRPr="00EB1DA5" w:rsidRDefault="0042377A" w:rsidP="0042377A">
      <w:pPr>
        <w:pStyle w:val="ListParagraph"/>
        <w:numPr>
          <w:ilvl w:val="0"/>
          <w:numId w:val="2"/>
        </w:numPr>
        <w:spacing w:after="160" w:line="259" w:lineRule="auto"/>
        <w:rPr>
          <w:rFonts w:ascii="Arial" w:eastAsiaTheme="minorHAnsi" w:hAnsi="Arial" w:cs="Arial"/>
          <w:sz w:val="20"/>
          <w:szCs w:val="20"/>
        </w:rPr>
      </w:pPr>
      <w:r w:rsidRPr="00EB1DA5">
        <w:rPr>
          <w:rFonts w:ascii="Arial" w:eastAsiaTheme="minorHAnsi" w:hAnsi="Arial" w:cs="Arial"/>
          <w:sz w:val="20"/>
          <w:szCs w:val="20"/>
        </w:rPr>
        <w:t>F</w:t>
      </w:r>
      <w:r>
        <w:rPr>
          <w:rFonts w:ascii="Arial" w:eastAsiaTheme="minorHAnsi" w:hAnsi="Arial" w:cs="Arial"/>
          <w:sz w:val="20"/>
          <w:szCs w:val="20"/>
        </w:rPr>
        <w:t>ive</w:t>
      </w:r>
      <w:r w:rsidRPr="00EB1DA5">
        <w:rPr>
          <w:rFonts w:ascii="Arial" w:eastAsiaTheme="minorHAnsi" w:hAnsi="Arial" w:cs="Arial"/>
          <w:sz w:val="20"/>
          <w:szCs w:val="20"/>
        </w:rPr>
        <w:t xml:space="preserve"> (</w:t>
      </w:r>
      <w:r>
        <w:rPr>
          <w:rFonts w:ascii="Arial" w:eastAsiaTheme="minorHAnsi" w:hAnsi="Arial" w:cs="Arial"/>
          <w:sz w:val="20"/>
          <w:szCs w:val="20"/>
        </w:rPr>
        <w:t>5</w:t>
      </w:r>
      <w:r w:rsidRPr="00EB1DA5">
        <w:rPr>
          <w:rFonts w:ascii="Arial" w:eastAsiaTheme="minorHAnsi" w:hAnsi="Arial" w:cs="Arial"/>
          <w:sz w:val="20"/>
          <w:szCs w:val="20"/>
        </w:rPr>
        <w:t>) drawings for $</w:t>
      </w:r>
      <w:r>
        <w:rPr>
          <w:rFonts w:ascii="Arial" w:eastAsiaTheme="minorHAnsi" w:hAnsi="Arial" w:cs="Arial"/>
          <w:sz w:val="20"/>
          <w:szCs w:val="20"/>
        </w:rPr>
        <w:t>450</w:t>
      </w:r>
    </w:p>
    <w:p w14:paraId="47B2A4C4" w14:textId="34A265E4" w:rsidR="0042377A" w:rsidRPr="00EB1DA5" w:rsidRDefault="0042377A" w:rsidP="0042377A">
      <w:pPr>
        <w:pStyle w:val="ListParagraph"/>
        <w:numPr>
          <w:ilvl w:val="0"/>
          <w:numId w:val="2"/>
        </w:numPr>
        <w:spacing w:after="160" w:line="259" w:lineRule="auto"/>
        <w:rPr>
          <w:rFonts w:ascii="Arial" w:eastAsiaTheme="minorHAnsi" w:hAnsi="Arial" w:cs="Arial"/>
          <w:sz w:val="20"/>
          <w:szCs w:val="20"/>
        </w:rPr>
      </w:pPr>
      <w:r>
        <w:rPr>
          <w:rFonts w:ascii="Arial" w:eastAsiaTheme="minorHAnsi" w:hAnsi="Arial" w:cs="Arial"/>
          <w:sz w:val="20"/>
          <w:szCs w:val="20"/>
        </w:rPr>
        <w:t>Four</w:t>
      </w:r>
      <w:r w:rsidRPr="00EB1DA5">
        <w:rPr>
          <w:rFonts w:ascii="Arial" w:eastAsiaTheme="minorHAnsi" w:hAnsi="Arial" w:cs="Arial"/>
          <w:sz w:val="20"/>
          <w:szCs w:val="20"/>
        </w:rPr>
        <w:t xml:space="preserve"> (</w:t>
      </w:r>
      <w:r>
        <w:rPr>
          <w:rFonts w:ascii="Arial" w:eastAsiaTheme="minorHAnsi" w:hAnsi="Arial" w:cs="Arial"/>
          <w:sz w:val="20"/>
          <w:szCs w:val="20"/>
        </w:rPr>
        <w:t>4</w:t>
      </w:r>
      <w:r w:rsidRPr="00EB1DA5">
        <w:rPr>
          <w:rFonts w:ascii="Arial" w:eastAsiaTheme="minorHAnsi" w:hAnsi="Arial" w:cs="Arial"/>
          <w:sz w:val="20"/>
          <w:szCs w:val="20"/>
        </w:rPr>
        <w:t>) drawings for $</w:t>
      </w:r>
      <w:r>
        <w:rPr>
          <w:rFonts w:ascii="Arial" w:eastAsiaTheme="minorHAnsi" w:hAnsi="Arial" w:cs="Arial"/>
          <w:sz w:val="20"/>
          <w:szCs w:val="20"/>
        </w:rPr>
        <w:t>550</w:t>
      </w:r>
    </w:p>
    <w:p w14:paraId="2B67DCA1" w14:textId="5E4949CF" w:rsidR="0042377A" w:rsidRPr="00EB1DA5" w:rsidRDefault="0042377A" w:rsidP="0042377A">
      <w:pPr>
        <w:pStyle w:val="ListParagraph"/>
        <w:numPr>
          <w:ilvl w:val="0"/>
          <w:numId w:val="2"/>
        </w:numPr>
        <w:spacing w:after="160" w:line="259" w:lineRule="auto"/>
        <w:rPr>
          <w:rFonts w:ascii="Arial" w:eastAsiaTheme="minorHAnsi" w:hAnsi="Arial" w:cs="Arial"/>
          <w:sz w:val="20"/>
          <w:szCs w:val="20"/>
        </w:rPr>
      </w:pPr>
      <w:r>
        <w:rPr>
          <w:rFonts w:ascii="Arial" w:eastAsiaTheme="minorHAnsi" w:hAnsi="Arial" w:cs="Arial"/>
          <w:sz w:val="20"/>
          <w:szCs w:val="20"/>
        </w:rPr>
        <w:t>One</w:t>
      </w:r>
      <w:r w:rsidRPr="00EB1DA5">
        <w:rPr>
          <w:rFonts w:ascii="Arial" w:eastAsiaTheme="minorHAnsi" w:hAnsi="Arial" w:cs="Arial"/>
          <w:sz w:val="20"/>
          <w:szCs w:val="20"/>
        </w:rPr>
        <w:t xml:space="preserve"> (</w:t>
      </w:r>
      <w:r>
        <w:rPr>
          <w:rFonts w:ascii="Arial" w:eastAsiaTheme="minorHAnsi" w:hAnsi="Arial" w:cs="Arial"/>
          <w:sz w:val="20"/>
          <w:szCs w:val="20"/>
        </w:rPr>
        <w:t>1</w:t>
      </w:r>
      <w:r w:rsidRPr="00EB1DA5">
        <w:rPr>
          <w:rFonts w:ascii="Arial" w:eastAsiaTheme="minorHAnsi" w:hAnsi="Arial" w:cs="Arial"/>
          <w:sz w:val="20"/>
          <w:szCs w:val="20"/>
        </w:rPr>
        <w:t xml:space="preserve">) </w:t>
      </w:r>
      <w:r w:rsidR="00D52F5E" w:rsidRPr="00EB1DA5">
        <w:rPr>
          <w:rFonts w:ascii="Arial" w:eastAsiaTheme="minorHAnsi" w:hAnsi="Arial" w:cs="Arial"/>
          <w:sz w:val="20"/>
          <w:szCs w:val="20"/>
        </w:rPr>
        <w:t>drawing</w:t>
      </w:r>
      <w:r w:rsidRPr="00EB1DA5">
        <w:rPr>
          <w:rFonts w:ascii="Arial" w:eastAsiaTheme="minorHAnsi" w:hAnsi="Arial" w:cs="Arial"/>
          <w:sz w:val="20"/>
          <w:szCs w:val="20"/>
        </w:rPr>
        <w:t xml:space="preserve"> for $</w:t>
      </w:r>
      <w:r>
        <w:rPr>
          <w:rFonts w:ascii="Arial" w:eastAsiaTheme="minorHAnsi" w:hAnsi="Arial" w:cs="Arial"/>
          <w:sz w:val="20"/>
          <w:szCs w:val="20"/>
        </w:rPr>
        <w:t>600</w:t>
      </w:r>
    </w:p>
    <w:p w14:paraId="4A87D5C5" w14:textId="7EC6D7F2" w:rsidR="0042377A" w:rsidRPr="00EB1DA5" w:rsidRDefault="0042377A" w:rsidP="0042377A">
      <w:pPr>
        <w:pStyle w:val="ListParagraph"/>
        <w:numPr>
          <w:ilvl w:val="0"/>
          <w:numId w:val="2"/>
        </w:numPr>
        <w:spacing w:after="160" w:line="259" w:lineRule="auto"/>
        <w:rPr>
          <w:rFonts w:ascii="Arial" w:eastAsiaTheme="minorHAnsi" w:hAnsi="Arial" w:cs="Arial"/>
          <w:sz w:val="20"/>
          <w:szCs w:val="20"/>
        </w:rPr>
      </w:pPr>
      <w:r w:rsidRPr="00EB1DA5">
        <w:rPr>
          <w:rFonts w:ascii="Arial" w:eastAsiaTheme="minorHAnsi" w:hAnsi="Arial" w:cs="Arial"/>
          <w:sz w:val="20"/>
          <w:szCs w:val="20"/>
        </w:rPr>
        <w:t>Two (2) drawings for $</w:t>
      </w:r>
      <w:r>
        <w:rPr>
          <w:rFonts w:ascii="Arial" w:eastAsiaTheme="minorHAnsi" w:hAnsi="Arial" w:cs="Arial"/>
          <w:sz w:val="20"/>
          <w:szCs w:val="20"/>
        </w:rPr>
        <w:t>800</w:t>
      </w:r>
    </w:p>
    <w:p w14:paraId="7976FEFD" w14:textId="44159189" w:rsidR="0042377A" w:rsidRDefault="0042377A" w:rsidP="0042377A">
      <w:pPr>
        <w:pStyle w:val="ListParagraph"/>
        <w:numPr>
          <w:ilvl w:val="0"/>
          <w:numId w:val="2"/>
        </w:numPr>
        <w:spacing w:after="160" w:line="259" w:lineRule="auto"/>
        <w:rPr>
          <w:rFonts w:ascii="Arial" w:eastAsiaTheme="minorHAnsi" w:hAnsi="Arial" w:cs="Arial"/>
          <w:sz w:val="20"/>
          <w:szCs w:val="20"/>
        </w:rPr>
      </w:pPr>
      <w:r w:rsidRPr="00EB1DA5">
        <w:rPr>
          <w:rFonts w:ascii="Arial" w:eastAsiaTheme="minorHAnsi" w:hAnsi="Arial" w:cs="Arial"/>
          <w:sz w:val="20"/>
          <w:szCs w:val="20"/>
        </w:rPr>
        <w:t>One (1) dr</w:t>
      </w:r>
      <w:r>
        <w:rPr>
          <w:rFonts w:ascii="Arial" w:eastAsiaTheme="minorHAnsi" w:hAnsi="Arial" w:cs="Arial"/>
          <w:sz w:val="20"/>
          <w:szCs w:val="20"/>
        </w:rPr>
        <w:t>awing for $900</w:t>
      </w:r>
    </w:p>
    <w:p w14:paraId="65211E6D" w14:textId="77777777" w:rsidR="0042377A" w:rsidRDefault="0042377A" w:rsidP="0042377A">
      <w:pPr>
        <w:pStyle w:val="ListParagraph"/>
        <w:numPr>
          <w:ilvl w:val="0"/>
          <w:numId w:val="2"/>
        </w:numPr>
        <w:spacing w:after="160" w:line="259" w:lineRule="auto"/>
        <w:rPr>
          <w:rFonts w:ascii="Arial" w:eastAsiaTheme="minorHAnsi" w:hAnsi="Arial" w:cs="Arial"/>
          <w:sz w:val="20"/>
          <w:szCs w:val="20"/>
        </w:rPr>
      </w:pPr>
      <w:r>
        <w:rPr>
          <w:rFonts w:ascii="Arial" w:eastAsiaTheme="minorHAnsi" w:hAnsi="Arial" w:cs="Arial"/>
          <w:sz w:val="20"/>
          <w:szCs w:val="20"/>
        </w:rPr>
        <w:t>One (1) drawing for $1,000</w:t>
      </w:r>
    </w:p>
    <w:p w14:paraId="429938CE" w14:textId="77777777" w:rsidR="0042377A" w:rsidRPr="00EB1DA5" w:rsidRDefault="0042377A" w:rsidP="0042377A">
      <w:pPr>
        <w:pStyle w:val="ListParagraph"/>
        <w:numPr>
          <w:ilvl w:val="0"/>
          <w:numId w:val="2"/>
        </w:numPr>
        <w:spacing w:after="160" w:line="259" w:lineRule="auto"/>
        <w:rPr>
          <w:rFonts w:ascii="Arial" w:eastAsiaTheme="minorHAnsi" w:hAnsi="Arial" w:cs="Arial"/>
          <w:sz w:val="20"/>
          <w:szCs w:val="20"/>
        </w:rPr>
      </w:pPr>
      <w:r>
        <w:rPr>
          <w:rFonts w:ascii="Arial" w:eastAsiaTheme="minorHAnsi" w:hAnsi="Arial" w:cs="Arial"/>
          <w:sz w:val="20"/>
          <w:szCs w:val="20"/>
        </w:rPr>
        <w:t>One (1) drawing for $1,500</w:t>
      </w:r>
      <w:r w:rsidRPr="00EB1DA5">
        <w:rPr>
          <w:rFonts w:ascii="Arial" w:eastAsiaTheme="minorHAnsi" w:hAnsi="Arial" w:cs="Arial"/>
          <w:sz w:val="20"/>
          <w:szCs w:val="20"/>
        </w:rPr>
        <w:t xml:space="preserve"> </w:t>
      </w:r>
    </w:p>
    <w:p w14:paraId="0B24FE52" w14:textId="77777777" w:rsidR="0042377A" w:rsidRPr="00EB1DA5" w:rsidRDefault="0042377A" w:rsidP="0042377A">
      <w:pPr>
        <w:ind w:firstLine="60"/>
        <w:rPr>
          <w:rFonts w:ascii="Arial" w:hAnsi="Arial" w:cs="Arial"/>
          <w:sz w:val="20"/>
          <w:szCs w:val="20"/>
        </w:rPr>
      </w:pPr>
    </w:p>
    <w:p w14:paraId="253D4E35"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 xml:space="preserve">All participants must be 21 or older and a True Rewards® member.  </w:t>
      </w:r>
    </w:p>
    <w:p w14:paraId="3BEE067E" w14:textId="77777777" w:rsidR="0042377A" w:rsidRDefault="0042377A" w:rsidP="0042377A">
      <w:pPr>
        <w:pStyle w:val="ListParagraph"/>
        <w:numPr>
          <w:ilvl w:val="0"/>
          <w:numId w:val="1"/>
        </w:numPr>
        <w:rPr>
          <w:rFonts w:ascii="Arial" w:hAnsi="Arial" w:cs="Arial"/>
          <w:sz w:val="20"/>
          <w:szCs w:val="20"/>
        </w:rPr>
      </w:pPr>
      <w:r>
        <w:rPr>
          <w:rFonts w:ascii="Arial" w:hAnsi="Arial" w:cs="Arial"/>
          <w:sz w:val="20"/>
          <w:szCs w:val="20"/>
        </w:rPr>
        <w:t>For every 500 base points guests will earn one (1) additional entry with a maximum of one hundred (100) entries.</w:t>
      </w:r>
    </w:p>
    <w:p w14:paraId="357BF54D" w14:textId="77777777" w:rsidR="0042377A" w:rsidRDefault="0042377A" w:rsidP="0042377A">
      <w:pPr>
        <w:pStyle w:val="ListParagraph"/>
        <w:numPr>
          <w:ilvl w:val="0"/>
          <w:numId w:val="1"/>
        </w:numPr>
        <w:rPr>
          <w:rFonts w:ascii="Arial" w:hAnsi="Arial" w:cs="Arial"/>
          <w:sz w:val="20"/>
          <w:szCs w:val="20"/>
        </w:rPr>
      </w:pPr>
      <w:r>
        <w:rPr>
          <w:rFonts w:ascii="Arial" w:hAnsi="Arial" w:cs="Arial"/>
          <w:sz w:val="20"/>
          <w:szCs w:val="20"/>
        </w:rPr>
        <w:t>Guests will print entries from kiosk and deposit into drum at The High Limit Lounge.</w:t>
      </w:r>
    </w:p>
    <w:p w14:paraId="6F7E6988" w14:textId="0C38CAA0" w:rsidR="0042377A" w:rsidRPr="00EB1DA5" w:rsidRDefault="0042377A" w:rsidP="0042377A">
      <w:pPr>
        <w:pStyle w:val="ListParagraph"/>
        <w:numPr>
          <w:ilvl w:val="0"/>
          <w:numId w:val="1"/>
        </w:numPr>
        <w:rPr>
          <w:rFonts w:ascii="Arial" w:hAnsi="Arial" w:cs="Arial"/>
          <w:sz w:val="20"/>
          <w:szCs w:val="20"/>
        </w:rPr>
      </w:pPr>
      <w:r>
        <w:rPr>
          <w:rFonts w:ascii="Arial" w:hAnsi="Arial" w:cs="Arial"/>
          <w:sz w:val="20"/>
          <w:szCs w:val="20"/>
        </w:rPr>
        <w:t>Fifteen winners will be called on September 27 at 2:30pm at The High Limit Lounge.</w:t>
      </w:r>
    </w:p>
    <w:p w14:paraId="5FA36916" w14:textId="77777777" w:rsidR="0042377A"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 xml:space="preserve">Winners must be present and have one (1) minute to claim.  </w:t>
      </w:r>
    </w:p>
    <w:p w14:paraId="1B035360"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 xml:space="preserve">Winners can only win once during the drawing. </w:t>
      </w:r>
    </w:p>
    <w:p w14:paraId="69A2504E"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Winners must have valid ID and matching True Rewards card before being declared a winner.</w:t>
      </w:r>
    </w:p>
    <w:p w14:paraId="12EFB6A7"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 xml:space="preserve">Slot play is valid for 180 days. </w:t>
      </w:r>
    </w:p>
    <w:p w14:paraId="113ED0E1"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 xml:space="preserve">One-time-bet promo chips must be picked up from the cage within seven (7) days of the drawing or the prize will be forfeit. </w:t>
      </w:r>
    </w:p>
    <w:p w14:paraId="31E001A9"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It is the participant’s responsibility to place drawing tickets into the drawing drum.</w:t>
      </w:r>
    </w:p>
    <w:p w14:paraId="79AC7387"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 xml:space="preserve">Once the drawing begins, no more tickets can go into the drawing drum. </w:t>
      </w:r>
    </w:p>
    <w:p w14:paraId="67D8F8A7"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 xml:space="preserve">The drawing drum will be emptied at the end of the event, after the last drawing. </w:t>
      </w:r>
    </w:p>
    <w:p w14:paraId="09C80D31"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By participating in this promotion, guests agree to be bound by these rules and the decisions of The STRAT Hotel, Casino &amp; Tower management.</w:t>
      </w:r>
    </w:p>
    <w:p w14:paraId="5AAEC134"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 xml:space="preserve">All prizes must be claimed by the person who has the physical winning ticket in their possession. </w:t>
      </w:r>
    </w:p>
    <w:p w14:paraId="7D36CEC4"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 xml:space="preserve">All prizes are non-transferable. </w:t>
      </w:r>
    </w:p>
    <w:p w14:paraId="3AA71E1A"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Drawing entries that are damaged, altered, copied, hand forged, counterfeited, water damaged, manipulated, tampered with in any way, or which contain any printing, mechanical or typographical errors, will be considered void and will not be eligible for prize redemption. In addition, mechanical reproductions are prohibited.</w:t>
      </w:r>
    </w:p>
    <w:p w14:paraId="383AB0AD"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No substitutions or cash redemption in lieu of prize.</w:t>
      </w:r>
    </w:p>
    <w:p w14:paraId="3E989F89" w14:textId="77777777" w:rsidR="0042377A" w:rsidRPr="00EB1DA5" w:rsidRDefault="0042377A" w:rsidP="0042377A">
      <w:pPr>
        <w:pStyle w:val="ListParagraph"/>
        <w:numPr>
          <w:ilvl w:val="0"/>
          <w:numId w:val="1"/>
        </w:numPr>
        <w:autoSpaceDE w:val="0"/>
        <w:autoSpaceDN w:val="0"/>
        <w:adjustRightInd w:val="0"/>
        <w:spacing w:before="100" w:beforeAutospacing="1" w:after="360" w:line="276" w:lineRule="auto"/>
        <w:rPr>
          <w:rFonts w:ascii="Arial" w:hAnsi="Arial" w:cs="Arial"/>
          <w:sz w:val="20"/>
          <w:szCs w:val="20"/>
        </w:rPr>
      </w:pPr>
      <w:r w:rsidRPr="00EB1DA5">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002D1793"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 xml:space="preserve">Management reserves the right to make all final decisions regarding interpretation of rules and eligibility determinations for any promotion, subject to applicable laws and regulations. </w:t>
      </w:r>
    </w:p>
    <w:p w14:paraId="5CEE1CD8"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 xml:space="preserve">These are the official drawing rules. Any rule relating to the drawing may be changed, modified, or cancelled by management at any time without notice, subject to applicable laws and regulations. </w:t>
      </w:r>
    </w:p>
    <w:p w14:paraId="35D57E63" w14:textId="77777777" w:rsidR="0042377A" w:rsidRPr="00EB1DA5" w:rsidRDefault="0042377A" w:rsidP="0042377A">
      <w:pPr>
        <w:pStyle w:val="ListParagraph"/>
        <w:numPr>
          <w:ilvl w:val="0"/>
          <w:numId w:val="1"/>
        </w:numPr>
        <w:rPr>
          <w:rFonts w:ascii="Arial" w:hAnsi="Arial" w:cs="Arial"/>
          <w:sz w:val="20"/>
          <w:szCs w:val="20"/>
        </w:rPr>
      </w:pPr>
      <w:r w:rsidRPr="00EB1DA5">
        <w:rPr>
          <w:rFonts w:ascii="Arial" w:hAnsi="Arial" w:cs="Arial"/>
          <w:sz w:val="20"/>
          <w:szCs w:val="20"/>
        </w:rPr>
        <w:t>Management reserves all rights to resolve any dispute or situation not covered by the official promotion rules and management’s decision shall be final and binding, subject to applicable laws and regulations.</w:t>
      </w:r>
    </w:p>
    <w:p w14:paraId="5A5E5DC0" w14:textId="77777777" w:rsidR="0042377A" w:rsidRPr="00EB1DA5" w:rsidRDefault="0042377A" w:rsidP="0042377A">
      <w:pPr>
        <w:rPr>
          <w:rFonts w:ascii="Arial" w:hAnsi="Arial" w:cs="Arial"/>
          <w:sz w:val="20"/>
          <w:szCs w:val="20"/>
        </w:rPr>
      </w:pPr>
    </w:p>
    <w:p w14:paraId="713F7B05" w14:textId="77777777" w:rsidR="0042377A" w:rsidRDefault="0042377A" w:rsidP="0042377A"/>
    <w:p w14:paraId="35D7F55B" w14:textId="77777777" w:rsidR="00FE59E6" w:rsidRDefault="00FE59E6"/>
    <w:sectPr w:rsidR="00FE59E6" w:rsidSect="0042377A">
      <w:pgSz w:w="12240" w:h="15840"/>
      <w:pgMar w:top="576"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B75B3"/>
    <w:multiLevelType w:val="hybridMultilevel"/>
    <w:tmpl w:val="5A503E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44DE4294"/>
    <w:multiLevelType w:val="hybridMultilevel"/>
    <w:tmpl w:val="B99AF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384392">
    <w:abstractNumId w:val="1"/>
  </w:num>
  <w:num w:numId="2" w16cid:durableId="38314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7A"/>
    <w:rsid w:val="000725CC"/>
    <w:rsid w:val="0042377A"/>
    <w:rsid w:val="0083784F"/>
    <w:rsid w:val="00D52F5E"/>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4EBC"/>
  <w15:chartTrackingRefBased/>
  <w15:docId w15:val="{C14E6C86-0D27-4E96-B8F5-4EF0F5F7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77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77A"/>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514</Words>
  <Characters>2934</Characters>
  <Application>Microsoft Office Word</Application>
  <DocSecurity>0</DocSecurity>
  <Lines>24</Lines>
  <Paragraphs>6</Paragraphs>
  <ScaleCrop>false</ScaleCrop>
  <Company>Golden ENT</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3</cp:revision>
  <cp:lastPrinted>2025-08-13T18:10:00Z</cp:lastPrinted>
  <dcterms:created xsi:type="dcterms:W3CDTF">2025-08-10T00:56:00Z</dcterms:created>
  <dcterms:modified xsi:type="dcterms:W3CDTF">2025-08-14T16:16:00Z</dcterms:modified>
</cp:coreProperties>
</file>